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AC61C6">
      <w:pP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AC61C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AC61C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  <w:r>
        <w:rPr>
          <w:b/>
          <w:sz w:val="28"/>
        </w:rPr>
        <w:t>FICHE DE PARAMETRAGE : Définir tranches de numérotation des ordres</w:t>
      </w:r>
    </w:p>
    <w:p w:rsidR="00000000" w:rsidRDefault="00AC61C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3402"/>
          <w:tab w:val="left" w:pos="5670"/>
          <w:tab w:val="right" w:pos="10065"/>
        </w:tabs>
        <w:jc w:val="center"/>
        <w:rPr>
          <w:b/>
          <w:sz w:val="28"/>
        </w:rPr>
      </w:pPr>
    </w:p>
    <w:p w:rsidR="00000000" w:rsidRDefault="00AC61C6">
      <w:pPr>
        <w:tabs>
          <w:tab w:val="left" w:pos="3402"/>
          <w:tab w:val="right" w:pos="10065"/>
        </w:tabs>
        <w:jc w:val="both"/>
        <w:rPr>
          <w:b/>
          <w:u w:val="single"/>
        </w:rPr>
      </w:pPr>
      <w:r>
        <w:tab/>
      </w:r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F3478D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</w:pPr>
      <w:r>
        <w:rPr>
          <w:b/>
        </w:rPr>
        <w:t xml:space="preserve">Version : </w:t>
      </w:r>
      <w:r>
        <w:t>1.0</w:t>
      </w:r>
      <w:r>
        <w:tab/>
      </w:r>
      <w:r>
        <w:rPr>
          <w:b/>
        </w:rPr>
        <w:tab/>
      </w:r>
      <w:r>
        <w:rPr>
          <w:b/>
        </w:rPr>
        <w:tab/>
        <w:t xml:space="preserve">Etat : </w:t>
      </w:r>
      <w:r>
        <w:t>Projet</w:t>
      </w: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 :</w:t>
      </w:r>
      <w:r>
        <w:tab/>
      </w:r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</w:pPr>
      <w:r>
        <w:tab/>
      </w:r>
      <w:r>
        <w:tab/>
      </w:r>
      <w:r>
        <w:tab/>
      </w:r>
      <w:r>
        <w:tab/>
      </w:r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</w:pPr>
      <w:r>
        <w:rPr>
          <w:b/>
        </w:rPr>
        <w:t>Rédacteur:</w:t>
      </w:r>
      <w:r>
        <w:t xml:space="preserve"> </w:t>
      </w:r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Documents associés: FPM-OF03-30v</w:t>
      </w:r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>Diffusion: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Date : </w:t>
      </w:r>
      <w:r>
        <w:fldChar w:fldCharType="begin"/>
      </w:r>
      <w:r>
        <w:instrText xml:space="preserve"> </w:instrText>
      </w:r>
      <w:r>
        <w:instrText>SAVEDATE</w:instrText>
      </w:r>
      <w:r>
        <w:instrText xml:space="preserve">  \* </w:instrText>
      </w:r>
      <w:r>
        <w:instrText>MERGEFORMAT</w:instrText>
      </w:r>
      <w:r>
        <w:instrText xml:space="preserve"> </w:instrText>
      </w:r>
      <w:r>
        <w:fldChar w:fldCharType="separate"/>
      </w:r>
      <w:r w:rsidR="00E838C8">
        <w:rPr>
          <w:noProof/>
        </w:rPr>
        <w:t>16/03/2016 09:28:00</w:t>
      </w:r>
      <w:r>
        <w:fldChar w:fldCharType="end"/>
      </w:r>
      <w:bookmarkStart w:id="0" w:name="_GoBack"/>
      <w:bookmarkEnd w:id="0"/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</w:p>
    <w:p w:rsidR="00000000" w:rsidRDefault="00AC61C6">
      <w:pPr>
        <w:pBdr>
          <w:top w:val="single" w:sz="6" w:space="1" w:color="auto"/>
          <w:left w:val="single" w:sz="6" w:space="1" w:color="auto"/>
          <w:right w:val="single" w:sz="6" w:space="1" w:color="auto"/>
        </w:pBdr>
        <w:tabs>
          <w:tab w:val="left" w:pos="284"/>
        </w:tabs>
        <w:jc w:val="both"/>
        <w:rPr>
          <w:b/>
        </w:rPr>
      </w:pPr>
      <w:r>
        <w:rPr>
          <w:b/>
        </w:rPr>
        <w:t xml:space="preserve">Accessibilité: </w:t>
      </w:r>
      <w:r>
        <w:t>Tout intervenant sur le projet</w:t>
      </w:r>
    </w:p>
    <w:p w:rsidR="00000000" w:rsidRDefault="00AC61C6">
      <w:pPr>
        <w:pBdr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  <w:r>
        <w:rPr>
          <w:b/>
        </w:rPr>
        <w:t>Visa du rédacteur</w:t>
      </w:r>
    </w:p>
    <w:p w:rsidR="00000000" w:rsidRDefault="00AC61C6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47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AC61C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Nom</w:t>
            </w:r>
          </w:p>
        </w:tc>
        <w:tc>
          <w:tcPr>
            <w:tcW w:w="3070" w:type="dxa"/>
          </w:tcPr>
          <w:p w:rsidR="00000000" w:rsidRDefault="00AC61C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4703" w:type="dxa"/>
          </w:tcPr>
          <w:p w:rsidR="00000000" w:rsidRDefault="00AC61C6">
            <w:pPr>
              <w:tabs>
                <w:tab w:val="left" w:pos="284"/>
              </w:tabs>
              <w:ind w:right="-144"/>
              <w:jc w:val="center"/>
              <w:rPr>
                <w:b/>
              </w:rPr>
            </w:pPr>
            <w:r>
              <w:rPr>
                <w:b/>
              </w:rPr>
              <w:t>Signature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000000" w:rsidRDefault="00AC61C6">
            <w:pPr>
              <w:pStyle w:val="Glossaire"/>
              <w:suppressLineNumbers w:val="0"/>
              <w:tabs>
                <w:tab w:val="left" w:pos="284"/>
              </w:tabs>
              <w:rPr>
                <w:caps/>
              </w:rPr>
            </w:pPr>
          </w:p>
        </w:tc>
        <w:tc>
          <w:tcPr>
            <w:tcW w:w="3070" w:type="dxa"/>
          </w:tcPr>
          <w:p w:rsidR="00000000" w:rsidRDefault="00AC61C6">
            <w:pPr>
              <w:tabs>
                <w:tab w:val="left" w:pos="284"/>
              </w:tabs>
              <w:jc w:val="center"/>
            </w:pPr>
          </w:p>
        </w:tc>
        <w:tc>
          <w:tcPr>
            <w:tcW w:w="4703" w:type="dxa"/>
            <w:tcBorders>
              <w:bottom w:val="nil"/>
            </w:tcBorders>
          </w:tcPr>
          <w:p w:rsidR="00000000" w:rsidRDefault="00AC61C6">
            <w:pPr>
              <w:tabs>
                <w:tab w:val="left" w:pos="284"/>
              </w:tabs>
              <w:ind w:right="-144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3070" w:type="dxa"/>
          </w:tcPr>
          <w:p w:rsidR="00000000" w:rsidRDefault="00AC61C6">
            <w:pPr>
              <w:tabs>
                <w:tab w:val="left" w:pos="284"/>
              </w:tabs>
              <w:jc w:val="center"/>
              <w:rPr>
                <w:caps/>
              </w:rPr>
            </w:pPr>
          </w:p>
        </w:tc>
        <w:tc>
          <w:tcPr>
            <w:tcW w:w="3070" w:type="dxa"/>
          </w:tcPr>
          <w:p w:rsidR="00000000" w:rsidRDefault="00AC61C6">
            <w:pPr>
              <w:tabs>
                <w:tab w:val="left" w:pos="284"/>
              </w:tabs>
              <w:jc w:val="center"/>
            </w:pPr>
          </w:p>
        </w:tc>
        <w:tc>
          <w:tcPr>
            <w:tcW w:w="4703" w:type="dxa"/>
          </w:tcPr>
          <w:p w:rsidR="00000000" w:rsidRDefault="00AC61C6">
            <w:pPr>
              <w:tabs>
                <w:tab w:val="left" w:pos="284"/>
              </w:tabs>
              <w:ind w:right="-144"/>
              <w:jc w:val="center"/>
            </w:pPr>
          </w:p>
        </w:tc>
      </w:tr>
    </w:tbl>
    <w:p w:rsidR="00000000" w:rsidRDefault="00AC61C6">
      <w:pPr>
        <w:tabs>
          <w:tab w:val="left" w:pos="284"/>
        </w:tabs>
        <w:ind w:left="-142"/>
        <w:jc w:val="both"/>
      </w:pPr>
    </w:p>
    <w:p w:rsidR="00000000" w:rsidRDefault="00AC61C6">
      <w:pPr>
        <w:tabs>
          <w:tab w:val="left" w:pos="284"/>
        </w:tabs>
        <w:ind w:left="-142"/>
        <w:jc w:val="both"/>
      </w:pPr>
    </w:p>
    <w:p w:rsidR="00000000" w:rsidRDefault="00AC61C6">
      <w:pPr>
        <w:tabs>
          <w:tab w:val="left" w:pos="284"/>
        </w:tabs>
        <w:jc w:val="both"/>
      </w:pPr>
      <w:r>
        <w:rPr>
          <w:b/>
        </w:rPr>
        <w:t>Suivi des modifications</w:t>
      </w:r>
    </w:p>
    <w:p w:rsidR="00000000" w:rsidRDefault="00AC61C6">
      <w:pPr>
        <w:tabs>
          <w:tab w:val="left" w:pos="284"/>
        </w:tabs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744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</w:tcPr>
          <w:p w:rsidR="00000000" w:rsidRDefault="00AC61C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701" w:type="dxa"/>
          </w:tcPr>
          <w:p w:rsidR="00000000" w:rsidRDefault="00AC61C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2" w:type="dxa"/>
          </w:tcPr>
          <w:p w:rsidR="00000000" w:rsidRDefault="00AC61C6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Commentaires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nil"/>
            </w:tcBorders>
          </w:tcPr>
          <w:p w:rsidR="00000000" w:rsidRDefault="00AC61C6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AC61C6">
            <w:pPr>
              <w:tabs>
                <w:tab w:val="left" w:pos="284"/>
              </w:tabs>
              <w:jc w:val="center"/>
            </w:pPr>
          </w:p>
        </w:tc>
        <w:tc>
          <w:tcPr>
            <w:tcW w:w="7442" w:type="dxa"/>
          </w:tcPr>
          <w:p w:rsidR="00000000" w:rsidRDefault="00AC61C6">
            <w:pPr>
              <w:tabs>
                <w:tab w:val="left" w:pos="284"/>
              </w:tabs>
              <w:jc w:val="both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1" w:type="dxa"/>
            <w:tcBorders>
              <w:bottom w:val="single" w:sz="6" w:space="0" w:color="auto"/>
            </w:tcBorders>
          </w:tcPr>
          <w:p w:rsidR="00000000" w:rsidRDefault="00AC61C6">
            <w:pPr>
              <w:tabs>
                <w:tab w:val="left" w:pos="284"/>
              </w:tabs>
              <w:jc w:val="center"/>
            </w:pPr>
          </w:p>
        </w:tc>
        <w:tc>
          <w:tcPr>
            <w:tcW w:w="1701" w:type="dxa"/>
          </w:tcPr>
          <w:p w:rsidR="00000000" w:rsidRDefault="00AC61C6">
            <w:pPr>
              <w:tabs>
                <w:tab w:val="left" w:pos="284"/>
              </w:tabs>
              <w:jc w:val="center"/>
            </w:pPr>
          </w:p>
        </w:tc>
        <w:tc>
          <w:tcPr>
            <w:tcW w:w="7442" w:type="dxa"/>
          </w:tcPr>
          <w:p w:rsidR="00000000" w:rsidRDefault="00AC61C6">
            <w:pPr>
              <w:tabs>
                <w:tab w:val="left" w:pos="284"/>
              </w:tabs>
              <w:jc w:val="both"/>
            </w:pPr>
          </w:p>
        </w:tc>
      </w:tr>
    </w:tbl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tabs>
          <w:tab w:val="left" w:pos="284"/>
        </w:tabs>
        <w:jc w:val="both"/>
      </w:pPr>
    </w:p>
    <w:p w:rsidR="00000000" w:rsidRDefault="00AC61C6">
      <w:pPr>
        <w:pStyle w:val="Titre1"/>
      </w:pPr>
      <w:bookmarkStart w:id="1" w:name="_Toc445111439"/>
      <w:bookmarkStart w:id="2" w:name="_Toc445113838"/>
      <w:r>
        <w:t>Chemin IMG</w:t>
      </w:r>
      <w:bookmarkEnd w:id="1"/>
      <w:bookmarkEnd w:id="2"/>
    </w:p>
    <w:p w:rsidR="00000000" w:rsidRDefault="00AC61C6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84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0844" w:type="dxa"/>
          </w:tcPr>
          <w:p w:rsidR="00000000" w:rsidRDefault="00AC61C6">
            <w:pPr>
              <w:pStyle w:val="Notedefin"/>
            </w:pPr>
            <w:r>
              <w:lastRenderedPageBreak/>
              <w:t xml:space="preserve">Production / </w:t>
            </w:r>
            <w:r w:rsidR="00F3478D" w:rsidRPr="00F3478D">
              <w:t>Pilotage de l'atelier</w:t>
            </w:r>
            <w:r w:rsidR="00F3478D">
              <w:t xml:space="preserve"> </w:t>
            </w:r>
            <w:r>
              <w:t>/ Données</w:t>
            </w:r>
            <w:r>
              <w:t xml:space="preserve"> de base /Ordres / Définir tranches de numérotation des ordres.</w:t>
            </w:r>
          </w:p>
          <w:p w:rsidR="00F3478D" w:rsidRDefault="00F3478D">
            <w:pPr>
              <w:pStyle w:val="Notedefin"/>
            </w:pPr>
          </w:p>
          <w:p w:rsidR="00F3478D" w:rsidRDefault="006A79A1">
            <w:pPr>
              <w:pStyle w:val="Notedefin"/>
              <w:rPr>
                <w:noProof/>
              </w:rPr>
            </w:pPr>
            <w:r w:rsidRPr="0081345D">
              <w:rPr>
                <w:noProof/>
              </w:rPr>
              <w:drawing>
                <wp:inline distT="0" distB="0" distL="0" distR="0">
                  <wp:extent cx="6804660" cy="3825240"/>
                  <wp:effectExtent l="0" t="0" r="0" b="3810"/>
                  <wp:docPr id="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4660" cy="382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478D" w:rsidRDefault="00F3478D">
            <w:pPr>
              <w:pStyle w:val="Notedefin"/>
            </w:pPr>
          </w:p>
        </w:tc>
      </w:tr>
    </w:tbl>
    <w:p w:rsidR="00000000" w:rsidRDefault="00AC61C6"/>
    <w:p w:rsidR="00000000" w:rsidRDefault="00AC61C6">
      <w:pPr>
        <w:pStyle w:val="Titre1"/>
      </w:pPr>
      <w:bookmarkStart w:id="3" w:name="_Toc445111440"/>
      <w:bookmarkStart w:id="4" w:name="_Toc445113839"/>
      <w:r>
        <w:t>Transaction</w:t>
      </w:r>
      <w:bookmarkEnd w:id="3"/>
      <w:bookmarkEnd w:id="4"/>
    </w:p>
    <w:p w:rsidR="00000000" w:rsidRDefault="00AC61C6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67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AC61C6">
            <w:pPr>
              <w:rPr>
                <w:b/>
              </w:rPr>
            </w:pPr>
            <w:r>
              <w:rPr>
                <w:b/>
              </w:rPr>
              <w:t>CODE TRANSACTION :</w:t>
            </w:r>
          </w:p>
        </w:tc>
        <w:tc>
          <w:tcPr>
            <w:tcW w:w="5671" w:type="dxa"/>
          </w:tcPr>
          <w:p w:rsidR="00000000" w:rsidRDefault="00AC61C6">
            <w:pPr>
              <w:rPr>
                <w:b/>
              </w:rPr>
            </w:pPr>
            <w:r>
              <w:rPr>
                <w:b/>
              </w:rPr>
              <w:t>LIBELLE TRANSACTION: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72" w:type="dxa"/>
          </w:tcPr>
          <w:p w:rsidR="00000000" w:rsidRDefault="00AC61C6">
            <w:pPr>
              <w:pStyle w:val="TM1tm1"/>
              <w:tabs>
                <w:tab w:val="clear" w:pos="10205"/>
              </w:tabs>
              <w:spacing w:before="0" w:after="0"/>
              <w:rPr>
                <w:caps w:val="0"/>
              </w:rPr>
            </w:pPr>
            <w:r>
              <w:rPr>
                <w:caps w:val="0"/>
              </w:rPr>
              <w:t>CO82</w:t>
            </w:r>
          </w:p>
        </w:tc>
        <w:tc>
          <w:tcPr>
            <w:tcW w:w="5671" w:type="dxa"/>
          </w:tcPr>
          <w:p w:rsidR="00000000" w:rsidRDefault="00AC61C6">
            <w:pPr>
              <w:pStyle w:val="TM1tm1"/>
              <w:tabs>
                <w:tab w:val="clear" w:pos="10205"/>
              </w:tabs>
              <w:spacing w:before="0" w:after="0"/>
              <w:rPr>
                <w:caps w:val="0"/>
              </w:rPr>
            </w:pPr>
            <w:r>
              <w:rPr>
                <w:caps w:val="0"/>
              </w:rPr>
              <w:t>Tranches de numéros d’ordre</w:t>
            </w:r>
          </w:p>
        </w:tc>
      </w:tr>
    </w:tbl>
    <w:p w:rsidR="00000000" w:rsidRDefault="00AC61C6">
      <w:pPr>
        <w:pStyle w:val="TM1tm1"/>
        <w:tabs>
          <w:tab w:val="clear" w:pos="10205"/>
          <w:tab w:val="left" w:pos="5172"/>
          <w:tab w:val="left" w:pos="10344"/>
        </w:tabs>
        <w:spacing w:before="0" w:after="0"/>
        <w:rPr>
          <w:b w:val="0"/>
        </w:rPr>
      </w:pPr>
    </w:p>
    <w:p w:rsidR="00000000" w:rsidRDefault="00AC61C6">
      <w:pPr>
        <w:pStyle w:val="Titre1"/>
      </w:pPr>
      <w:bookmarkStart w:id="5" w:name="_Toc445111441"/>
      <w:bookmarkStart w:id="6" w:name="_Toc445113840"/>
      <w:r>
        <w:t>Description du paramétrage</w:t>
      </w:r>
      <w:bookmarkEnd w:id="5"/>
      <w:bookmarkEnd w:id="6"/>
    </w:p>
    <w:p w:rsidR="00000000" w:rsidRDefault="00AC61C6">
      <w:pPr>
        <w:tabs>
          <w:tab w:val="left" w:pos="5172"/>
          <w:tab w:val="left" w:pos="10344"/>
        </w:tabs>
        <w:jc w:val="both"/>
        <w:rPr>
          <w:b/>
        </w:rPr>
      </w:pPr>
    </w:p>
    <w:p w:rsidR="00F3478D" w:rsidRPr="00F3478D" w:rsidRDefault="00F3478D" w:rsidP="00F3478D">
      <w:pPr>
        <w:tabs>
          <w:tab w:val="left" w:pos="5172"/>
          <w:tab w:val="left" w:pos="10344"/>
        </w:tabs>
        <w:jc w:val="both"/>
        <w:rPr>
          <w:b/>
        </w:rPr>
      </w:pPr>
      <w:r w:rsidRPr="00F3478D">
        <w:rPr>
          <w:b/>
        </w:rPr>
        <w:t xml:space="preserve">Z020                          </w:t>
      </w:r>
      <w:r>
        <w:rPr>
          <w:b/>
        </w:rPr>
        <w:t>MIOM</w:t>
      </w:r>
      <w:r w:rsidRPr="00F3478D">
        <w:rPr>
          <w:b/>
        </w:rPr>
        <w:t>-OF d'assemblage</w:t>
      </w:r>
    </w:p>
    <w:p w:rsidR="00F3478D" w:rsidRDefault="00F3478D" w:rsidP="00F3478D">
      <w:pPr>
        <w:tabs>
          <w:tab w:val="left" w:pos="5172"/>
          <w:tab w:val="left" w:pos="10344"/>
        </w:tabs>
        <w:jc w:val="both"/>
        <w:rPr>
          <w:b/>
        </w:rPr>
      </w:pPr>
      <w:r w:rsidRPr="00F3478D">
        <w:rPr>
          <w:b/>
        </w:rPr>
        <w:t xml:space="preserve">Z099                           </w:t>
      </w:r>
      <w:r>
        <w:rPr>
          <w:b/>
        </w:rPr>
        <w:t>MIOM</w:t>
      </w:r>
      <w:r w:rsidRPr="00F3478D">
        <w:rPr>
          <w:b/>
        </w:rPr>
        <w:t>-OF de retraitement</w:t>
      </w:r>
    </w:p>
    <w:p w:rsidR="00F3478D" w:rsidRDefault="00F3478D" w:rsidP="00F3478D">
      <w:pPr>
        <w:tabs>
          <w:tab w:val="left" w:pos="5172"/>
          <w:tab w:val="left" w:pos="10344"/>
        </w:tabs>
        <w:jc w:val="both"/>
        <w:rPr>
          <w:b/>
        </w:rPr>
      </w:pPr>
    </w:p>
    <w:p w:rsidR="00000000" w:rsidRDefault="00AC61C6">
      <w:pPr>
        <w:pStyle w:val="Retraitcorpsdetexte"/>
      </w:pPr>
      <w:r>
        <w:t>Gestion, par le système, des tranches de numéros pour tous types d’ordre</w:t>
      </w:r>
      <w:r>
        <w:t>s. Il est aussi possible de générer un regroupement de types d’ordre au sein d’un intervalle.</w:t>
      </w:r>
    </w:p>
    <w:p w:rsidR="00000000" w:rsidRDefault="00AC61C6">
      <w:pPr>
        <w:tabs>
          <w:tab w:val="left" w:pos="5172"/>
          <w:tab w:val="left" w:pos="10344"/>
        </w:tabs>
        <w:ind w:firstLine="567"/>
        <w:jc w:val="both"/>
      </w:pPr>
      <w:r>
        <w:t xml:space="preserve">Pour </w:t>
      </w:r>
      <w:r w:rsidR="00F3478D">
        <w:t>MIOM</w:t>
      </w:r>
      <w:r>
        <w:t xml:space="preserve"> les types d’ordre « </w:t>
      </w:r>
      <w:r w:rsidR="006A79A1">
        <w:rPr>
          <w:b/>
          <w:i/>
        </w:rPr>
        <w:t>Z020</w:t>
      </w:r>
      <w:r>
        <w:t> » et « </w:t>
      </w:r>
      <w:r>
        <w:rPr>
          <w:b/>
          <w:i/>
        </w:rPr>
        <w:t>Z</w:t>
      </w:r>
      <w:r w:rsidR="006A79A1">
        <w:rPr>
          <w:b/>
          <w:i/>
        </w:rPr>
        <w:t>099</w:t>
      </w:r>
      <w:r>
        <w:t> » seront regroupés dans un même intervalle de 5 000 000 à 9 999 999 et désigné « </w:t>
      </w:r>
      <w:r>
        <w:rPr>
          <w:b/>
          <w:i/>
        </w:rPr>
        <w:t xml:space="preserve">Ordres </w:t>
      </w:r>
      <w:r w:rsidR="00F3478D">
        <w:rPr>
          <w:b/>
          <w:i/>
        </w:rPr>
        <w:t>MIOM</w:t>
      </w:r>
      <w:r>
        <w:t> ».</w:t>
      </w:r>
    </w:p>
    <w:p w:rsidR="00000000" w:rsidRDefault="00AC61C6">
      <w:pPr>
        <w:tabs>
          <w:tab w:val="left" w:pos="5172"/>
          <w:tab w:val="left" w:pos="10344"/>
        </w:tabs>
        <w:ind w:firstLine="567"/>
        <w:jc w:val="both"/>
      </w:pPr>
    </w:p>
    <w:p w:rsidR="00000000" w:rsidRDefault="00AC61C6">
      <w:pPr>
        <w:tabs>
          <w:tab w:val="left" w:pos="5172"/>
          <w:tab w:val="left" w:pos="10344"/>
        </w:tabs>
        <w:ind w:firstLine="567"/>
        <w:jc w:val="both"/>
      </w:pPr>
      <w:r>
        <w:t>Pour affecter</w:t>
      </w:r>
      <w:r>
        <w:t xml:space="preserve"> les types d’ordres </w:t>
      </w:r>
      <w:r w:rsidR="00F3478D">
        <w:t>MIOM</w:t>
      </w:r>
      <w:r>
        <w:t xml:space="preserve"> « </w:t>
      </w:r>
      <w:r w:rsidR="006A79A1">
        <w:rPr>
          <w:b/>
          <w:i/>
        </w:rPr>
        <w:t>Z020</w:t>
      </w:r>
      <w:r>
        <w:t> » et « </w:t>
      </w:r>
      <w:r w:rsidR="006A79A1">
        <w:rPr>
          <w:b/>
          <w:i/>
        </w:rPr>
        <w:t>Z099</w:t>
      </w:r>
      <w:r>
        <w:t> » au groupe « </w:t>
      </w:r>
      <w:r>
        <w:rPr>
          <w:i/>
        </w:rPr>
        <w:t xml:space="preserve">Ordres </w:t>
      </w:r>
      <w:r w:rsidR="00F3478D">
        <w:rPr>
          <w:i/>
        </w:rPr>
        <w:t>MIOM</w:t>
      </w:r>
      <w:r>
        <w:t xml:space="preserve"> », </w:t>
      </w:r>
      <w:r>
        <w:rPr>
          <w:b/>
          <w:i/>
        </w:rPr>
        <w:t>sélectionner</w:t>
      </w:r>
      <w:r>
        <w:t xml:space="preserve"> les deux types d’ordre en </w:t>
      </w:r>
      <w:r>
        <w:rPr>
          <w:b/>
          <w:i/>
        </w:rPr>
        <w:t>double cliquant</w:t>
      </w:r>
      <w:r>
        <w:t xml:space="preserve"> dessus, puis </w:t>
      </w:r>
      <w:r>
        <w:rPr>
          <w:b/>
          <w:i/>
        </w:rPr>
        <w:t>cocher</w:t>
      </w:r>
      <w:r>
        <w:t xml:space="preserve"> le groupe de destination « </w:t>
      </w:r>
      <w:r>
        <w:rPr>
          <w:i/>
        </w:rPr>
        <w:t xml:space="preserve">Ordres </w:t>
      </w:r>
      <w:r w:rsidR="00F3478D">
        <w:rPr>
          <w:i/>
        </w:rPr>
        <w:t>MIOM</w:t>
      </w:r>
      <w:r>
        <w:t xml:space="preserve"> » et </w:t>
      </w:r>
      <w:r>
        <w:rPr>
          <w:b/>
          <w:i/>
        </w:rPr>
        <w:t>cliquer</w:t>
      </w:r>
      <w:r>
        <w:t xml:space="preserve"> sur l’icône « </w:t>
      </w:r>
      <w:r>
        <w:rPr>
          <w:i/>
        </w:rPr>
        <w:t>Elément / groupe</w:t>
      </w:r>
      <w:r>
        <w:t> » pour les insérer</w:t>
      </w:r>
      <w:r>
        <w:t>.</w:t>
      </w:r>
      <w:r>
        <w:rPr>
          <w:b/>
          <w:i/>
        </w:rPr>
        <w:t xml:space="preserve"> Valider </w:t>
      </w:r>
      <w:r>
        <w:t>et</w:t>
      </w:r>
      <w:r>
        <w:rPr>
          <w:b/>
          <w:i/>
        </w:rPr>
        <w:t xml:space="preserve"> sauvegarder.</w:t>
      </w:r>
    </w:p>
    <w:p w:rsidR="00000000" w:rsidRDefault="00AC61C6">
      <w:pPr>
        <w:tabs>
          <w:tab w:val="left" w:pos="5172"/>
          <w:tab w:val="left" w:pos="10344"/>
        </w:tabs>
        <w:ind w:firstLine="567"/>
        <w:jc w:val="both"/>
      </w:pPr>
    </w:p>
    <w:p w:rsidR="00000000" w:rsidRDefault="00AC61C6">
      <w:pPr>
        <w:tabs>
          <w:tab w:val="left" w:pos="5172"/>
          <w:tab w:val="left" w:pos="10344"/>
        </w:tabs>
        <w:jc w:val="both"/>
      </w:pPr>
      <w:r>
        <w:rPr>
          <w:i/>
          <w:u w:val="single"/>
        </w:rPr>
        <w:lastRenderedPageBreak/>
        <w:t>REMARQUE :</w:t>
      </w:r>
      <w:r>
        <w:t xml:space="preserve"> Lors d’une création par copie, le système affecte le type d’ordre cible au groupe du type d’ordre père, contrairement à la création normale ou, dans ce cas, le système intègre le nouveau type d’ordre au groupe non affe</w:t>
      </w:r>
      <w:r>
        <w:t>cté.</w:t>
      </w:r>
    </w:p>
    <w:p w:rsidR="00000000" w:rsidRDefault="00AC61C6" w:rsidP="00F3478D">
      <w:pPr>
        <w:tabs>
          <w:tab w:val="left" w:pos="5172"/>
          <w:tab w:val="left" w:pos="10344"/>
        </w:tabs>
        <w:jc w:val="both"/>
      </w:pPr>
    </w:p>
    <w:p w:rsidR="00F3478D" w:rsidRDefault="00F3478D" w:rsidP="00F3478D">
      <w:pPr>
        <w:pStyle w:val="Titre3"/>
        <w:rPr>
          <w:rFonts w:cs="Arial"/>
          <w:sz w:val="27"/>
        </w:rPr>
      </w:pPr>
      <w:r>
        <w:rPr>
          <w:rFonts w:cs="Arial"/>
        </w:rPr>
        <w:t>Définir tranches de numérotation des ordres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Cette étape de travail vous permet de définir des tranches de numérotation pour les ordres.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Chaque ordre est identifié par un numéro unique dans chaque mandant.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Chaque ordre est affecté à un groupe de tranches de numérotation, via son type. Vous pouvez affecter plusieurs types d'ordres à la même tranche de numérotation, c'est-à-dire à la même sous-tranche de numéros.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On distingue deux types d'attribution de numéros :</w:t>
      </w:r>
    </w:p>
    <w:p w:rsidR="00F3478D" w:rsidRDefault="00F3478D" w:rsidP="00F3478D">
      <w:pPr>
        <w:numPr>
          <w:ilvl w:val="0"/>
          <w:numId w:val="16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Attribution interne de numéros</w:t>
      </w:r>
    </w:p>
    <w:p w:rsidR="00F3478D" w:rsidRDefault="00F3478D" w:rsidP="00F3478D">
      <w:pPr>
        <w:ind w:left="720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Le système SAP affecte automatiquement un numéro d'ordre de la tranche de numérotation que vous avez spécifiée lors de la création d'un ordre.</w:t>
      </w:r>
    </w:p>
    <w:p w:rsidR="00F3478D" w:rsidRDefault="00F3478D" w:rsidP="00F3478D">
      <w:pPr>
        <w:numPr>
          <w:ilvl w:val="0"/>
          <w:numId w:val="17"/>
        </w:numPr>
        <w:spacing w:before="100" w:beforeAutospacing="1" w:after="100" w:afterAutospacing="1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Attribution externe de numéros</w:t>
      </w:r>
    </w:p>
    <w:p w:rsidR="00F3478D" w:rsidRDefault="00F3478D" w:rsidP="00F3478D">
      <w:pPr>
        <w:ind w:left="720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Vous devez spécifier un numéro issu de la sous-tranche de numéros attribuée lors de la création de l'ordre.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Conditions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Pour définir les tranches de numérotation des ordres, vous avez besoin de l'autorisation relative à l'objet tranche de numérotation AUFTRAG. Cet objet est vérifié dans l'objet d'autorisation S_NUMBER.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Paramétrages standard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Les tranches de numérotation des ordres sont définies dans le paramètrage standard de SAP.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F3478D" w:rsidRDefault="00F3478D" w:rsidP="00F3478D">
      <w:pPr>
        <w:ind w:left="720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1. Si nécessaire, modifiez ou supprimez les tranches de numérotation contenues dans le système R/3 standard de SAP.</w:t>
      </w:r>
    </w:p>
    <w:p w:rsidR="00F3478D" w:rsidRDefault="00F3478D" w:rsidP="00F3478D">
      <w:pPr>
        <w:ind w:left="720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2. Spécifiez des tranches ou des sous-tranches de numéros pour les types d'ordres.</w:t>
      </w:r>
    </w:p>
    <w:p w:rsidR="00F3478D" w:rsidRDefault="00F3478D" w:rsidP="00F3478D">
      <w:pPr>
        <w:ind w:left="720"/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3. Affectez un groupe à chaque type d'ordre.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Autres indications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Vous pouvez transporter des objets de tranche de numéros de la manière suivante :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Sélectionnez </w:t>
      </w:r>
      <w:r>
        <w:rPr>
          <w:rStyle w:val="Accentuation"/>
          <w:rFonts w:ascii="Arial" w:hAnsi="Arial" w:cs="Arial"/>
          <w:color w:val="000000"/>
          <w:sz w:val="19"/>
          <w:szCs w:val="19"/>
        </w:rPr>
        <w:t>Intervalle -&gt; Transporter</w:t>
      </w:r>
      <w:r>
        <w:rPr>
          <w:rFonts w:ascii="Arial" w:hAnsi="Arial" w:cs="Arial"/>
          <w:color w:val="000000"/>
          <w:sz w:val="19"/>
          <w:szCs w:val="19"/>
        </w:rPr>
        <w:t xml:space="preserve"> sur l'écran </w:t>
      </w:r>
      <w:r>
        <w:rPr>
          <w:rStyle w:val="Accentuation"/>
          <w:rFonts w:ascii="Arial" w:hAnsi="Arial" w:cs="Arial"/>
          <w:color w:val="000000"/>
          <w:sz w:val="19"/>
          <w:szCs w:val="19"/>
        </w:rPr>
        <w:t>tranche de numéros</w:t>
      </w:r>
      <w:r>
        <w:rPr>
          <w:rFonts w:ascii="Arial" w:hAnsi="Arial" w:cs="Arial"/>
          <w:color w:val="000000"/>
          <w:sz w:val="19"/>
          <w:szCs w:val="19"/>
        </w:rPr>
        <w:t xml:space="preserve"> dans la pièce comptable.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Notez que, dans le système cible, tous les intervalles de l'objet de tranche de numéros sélectionné sont d'abord supprimés de manière à ce que, après l'importation, seuls les intervalles exportés soient encore disponibles. Les numéros actuels de la tranche de numéros sont importés avec la valeur qu'ils présentent au moment de l'exportation.</w:t>
      </w:r>
    </w:p>
    <w:p w:rsidR="00F3478D" w:rsidRDefault="00F3478D" w:rsidP="00F3478D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Les tables dépendantes ne sont ni transportées ni converties.</w:t>
      </w:r>
    </w:p>
    <w:p w:rsidR="00F3478D" w:rsidRDefault="00F3478D" w:rsidP="00F3478D">
      <w:pPr>
        <w:tabs>
          <w:tab w:val="left" w:pos="5172"/>
          <w:tab w:val="left" w:pos="10344"/>
        </w:tabs>
        <w:jc w:val="both"/>
      </w:pPr>
    </w:p>
    <w:p w:rsidR="00000000" w:rsidRDefault="00AC61C6">
      <w:pPr>
        <w:tabs>
          <w:tab w:val="left" w:pos="5172"/>
          <w:tab w:val="left" w:pos="10344"/>
        </w:tabs>
        <w:ind w:firstLine="567"/>
        <w:jc w:val="both"/>
      </w:pPr>
    </w:p>
    <w:p w:rsidR="00000000" w:rsidRDefault="00AC61C6">
      <w:pPr>
        <w:pStyle w:val="Titre1"/>
      </w:pPr>
      <w:bookmarkStart w:id="7" w:name="_Toc445111442"/>
      <w:bookmarkStart w:id="8" w:name="_Toc445113841"/>
      <w:r>
        <w:lastRenderedPageBreak/>
        <w:t>Contenu de la table</w:t>
      </w:r>
    </w:p>
    <w:p w:rsidR="00000000" w:rsidRDefault="00AC61C6">
      <w:pPr>
        <w:jc w:val="both"/>
      </w:pPr>
    </w:p>
    <w:bookmarkEnd w:id="7"/>
    <w:bookmarkEnd w:id="8"/>
    <w:p w:rsidR="00F3478D" w:rsidRDefault="00F3478D">
      <w:pPr>
        <w:jc w:val="both"/>
        <w:rPr>
          <w:noProof/>
        </w:rPr>
      </w:pPr>
    </w:p>
    <w:p w:rsidR="00F3478D" w:rsidRDefault="00F3478D">
      <w:pPr>
        <w:jc w:val="both"/>
        <w:rPr>
          <w:noProof/>
        </w:rPr>
      </w:pPr>
    </w:p>
    <w:p w:rsidR="00F3478D" w:rsidRDefault="00F3478D">
      <w:pPr>
        <w:jc w:val="both"/>
        <w:rPr>
          <w:noProof/>
        </w:rPr>
      </w:pPr>
    </w:p>
    <w:p w:rsidR="00000000" w:rsidRDefault="006A79A1">
      <w:pPr>
        <w:jc w:val="both"/>
        <w:rPr>
          <w:noProof/>
        </w:rPr>
      </w:pPr>
      <w:r w:rsidRPr="0081345D">
        <w:rPr>
          <w:noProof/>
        </w:rPr>
        <w:drawing>
          <wp:inline distT="0" distB="0" distL="0" distR="0">
            <wp:extent cx="6804660" cy="3825240"/>
            <wp:effectExtent l="0" t="0" r="0" b="381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660" cy="382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78D" w:rsidRDefault="00F3478D">
      <w:pPr>
        <w:jc w:val="both"/>
        <w:rPr>
          <w:noProof/>
        </w:rPr>
      </w:pPr>
    </w:p>
    <w:p w:rsidR="00F3478D" w:rsidRDefault="006A79A1">
      <w:pPr>
        <w:jc w:val="both"/>
        <w:rPr>
          <w:noProof/>
        </w:rPr>
      </w:pPr>
      <w:r w:rsidRPr="0081345D">
        <w:rPr>
          <w:noProof/>
        </w:rPr>
        <w:lastRenderedPageBreak/>
        <w:drawing>
          <wp:inline distT="0" distB="0" distL="0" distR="0">
            <wp:extent cx="6804660" cy="3825240"/>
            <wp:effectExtent l="0" t="0" r="0" b="3810"/>
            <wp:docPr id="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660" cy="382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9A1" w:rsidRDefault="006A79A1">
      <w:pPr>
        <w:jc w:val="both"/>
        <w:rPr>
          <w:noProof/>
        </w:rPr>
      </w:pPr>
    </w:p>
    <w:p w:rsidR="006A79A1" w:rsidRDefault="006A79A1">
      <w:pPr>
        <w:jc w:val="both"/>
        <w:rPr>
          <w:noProof/>
        </w:rPr>
      </w:pPr>
      <w:r w:rsidRPr="0081345D">
        <w:rPr>
          <w:noProof/>
        </w:rPr>
        <w:drawing>
          <wp:inline distT="0" distB="0" distL="0" distR="0">
            <wp:extent cx="6804660" cy="3825240"/>
            <wp:effectExtent l="0" t="0" r="0" b="3810"/>
            <wp:docPr id="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660" cy="382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9A1" w:rsidRDefault="006A79A1">
      <w:pPr>
        <w:jc w:val="both"/>
        <w:rPr>
          <w:noProof/>
        </w:rPr>
      </w:pPr>
    </w:p>
    <w:p w:rsidR="006A79A1" w:rsidRDefault="006A79A1">
      <w:pPr>
        <w:jc w:val="both"/>
      </w:pPr>
      <w:r w:rsidRPr="0081345D">
        <w:rPr>
          <w:noProof/>
        </w:rPr>
        <w:lastRenderedPageBreak/>
        <w:drawing>
          <wp:inline distT="0" distB="0" distL="0" distR="0">
            <wp:extent cx="6804660" cy="3825240"/>
            <wp:effectExtent l="0" t="0" r="0" b="3810"/>
            <wp:docPr id="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660" cy="382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79A1">
      <w:headerReference w:type="default" r:id="rId12"/>
      <w:footerReference w:type="even" r:id="rId13"/>
      <w:footerReference w:type="default" r:id="rId14"/>
      <w:footnotePr>
        <w:numFmt w:val="lowerRoman"/>
      </w:footnotePr>
      <w:endnotePr>
        <w:numFmt w:val="decimal"/>
      </w:endnotePr>
      <w:pgSz w:w="11907" w:h="16840" w:code="9"/>
      <w:pgMar w:top="567" w:right="567" w:bottom="284" w:left="567" w:header="567" w:footer="284" w:gutter="57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1C6" w:rsidRDefault="00AC61C6">
      <w:r>
        <w:separator/>
      </w:r>
    </w:p>
  </w:endnote>
  <w:endnote w:type="continuationSeparator" w:id="0">
    <w:p w:rsidR="00AC61C6" w:rsidRDefault="00AC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AC61C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>PAGE</w:instrText>
    </w:r>
    <w:r>
      <w:rPr>
        <w:rStyle w:val="Numrodepage"/>
      </w:rPr>
      <w:instrText xml:space="preserve">  </w:instrText>
    </w:r>
    <w:r>
      <w:rPr>
        <w:rStyle w:val="Numrodepage"/>
      </w:rPr>
      <w:fldChar w:fldCharType="end"/>
    </w:r>
  </w:p>
  <w:p w:rsidR="00000000" w:rsidRDefault="00AC61C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AC61C6">
    <w:pPr>
      <w:pStyle w:val="Pieddepage"/>
      <w:pBdr>
        <w:top w:val="single" w:sz="6" w:space="1" w:color="auto"/>
      </w:pBdr>
      <w:tabs>
        <w:tab w:val="clear" w:pos="9072"/>
        <w:tab w:val="right" w:pos="10206"/>
      </w:tabs>
      <w:ind w:right="-1"/>
    </w:pPr>
    <w:r>
      <w:fldChar w:fldCharType="begin"/>
    </w:r>
    <w:r>
      <w:instrText xml:space="preserve"> </w:instrText>
    </w:r>
    <w:r>
      <w:instrText>FILENAME</w:instrText>
    </w:r>
    <w:r>
      <w:instrText xml:space="preserve"> \p \* </w:instrText>
    </w:r>
    <w:r>
      <w:instrText>MERGEFORMAT</w:instrText>
    </w:r>
    <w:r>
      <w:instrText xml:space="preserve"> </w:instrText>
    </w:r>
    <w:r>
      <w:fldChar w:fldCharType="separate"/>
    </w:r>
    <w:r w:rsidR="00E838C8">
      <w:rPr>
        <w:noProof/>
      </w:rPr>
      <w:t>E:\SAP\SAP\Formation\EXPERTS\Exemple Projet\FPM-SAP_LG_Définir tranches de numérotation des ordres.docx</w:t>
    </w:r>
    <w:r>
      <w:fldChar w:fldCharType="end"/>
    </w:r>
    <w:r>
      <w:tab/>
    </w:r>
    <w:r>
      <w:rPr>
        <w:snapToGrid w:val="0"/>
      </w:rPr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</w:instrText>
    </w:r>
    <w:r>
      <w:rPr>
        <w:snapToGrid w:val="0"/>
      </w:rPr>
      <w:instrText>PAGE</w:instrText>
    </w:r>
    <w:r>
      <w:rPr>
        <w:snapToGrid w:val="0"/>
      </w:rPr>
      <w:instrText xml:space="preserve"> </w:instrText>
    </w:r>
    <w:r>
      <w:rPr>
        <w:snapToGrid w:val="0"/>
      </w:rPr>
      <w:fldChar w:fldCharType="separate"/>
    </w:r>
    <w:r w:rsidR="00E838C8">
      <w:rPr>
        <w:noProof/>
        <w:snapToGrid w:val="0"/>
      </w:rPr>
      <w:t>6</w:t>
    </w:r>
    <w:r>
      <w:rPr>
        <w:snapToGrid w:val="0"/>
      </w:rPr>
      <w:fldChar w:fldCharType="end"/>
    </w:r>
    <w:r>
      <w:rPr>
        <w:snapToGrid w:val="0"/>
      </w:rPr>
      <w:t xml:space="preserve"> sur </w:t>
    </w:r>
    <w:r>
      <w:rPr>
        <w:snapToGrid w:val="0"/>
      </w:rPr>
      <w:fldChar w:fldCharType="begin"/>
    </w:r>
    <w:r>
      <w:rPr>
        <w:snapToGrid w:val="0"/>
      </w:rPr>
      <w:instrText xml:space="preserve"> </w:instrText>
    </w:r>
    <w:r>
      <w:rPr>
        <w:snapToGrid w:val="0"/>
      </w:rPr>
      <w:instrText>NUMPAGES</w:instrText>
    </w:r>
    <w:r>
      <w:rPr>
        <w:snapToGrid w:val="0"/>
      </w:rPr>
      <w:instrText xml:space="preserve"> </w:instrText>
    </w:r>
    <w:r>
      <w:rPr>
        <w:snapToGrid w:val="0"/>
      </w:rPr>
      <w:fldChar w:fldCharType="separate"/>
    </w:r>
    <w:r w:rsidR="00E838C8">
      <w:rPr>
        <w:noProof/>
        <w:snapToGrid w:val="0"/>
      </w:rPr>
      <w:t>6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1C6" w:rsidRDefault="00AC61C6">
      <w:r>
        <w:separator/>
      </w:r>
    </w:p>
  </w:footnote>
  <w:footnote w:type="continuationSeparator" w:id="0">
    <w:p w:rsidR="00AC61C6" w:rsidRDefault="00AC6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3614"/>
      <w:gridCol w:w="3615"/>
    </w:tblGrid>
    <w:tr w:rsidR="00F3478D">
      <w:tblPrEx>
        <w:tblCellMar>
          <w:top w:w="0" w:type="dxa"/>
          <w:bottom w:w="0" w:type="dxa"/>
        </w:tblCellMar>
      </w:tblPrEx>
      <w:tc>
        <w:tcPr>
          <w:tcW w:w="3614" w:type="dxa"/>
        </w:tcPr>
        <w:p w:rsidR="00F3478D" w:rsidRDefault="00F3478D" w:rsidP="00F3478D">
          <w:pPr>
            <w:pStyle w:val="En-tte"/>
            <w:jc w:val="center"/>
            <w:rPr>
              <w:rFonts w:asciiTheme="minorHAnsi" w:hAnsiTheme="minorHAnsi"/>
              <w:sz w:val="22"/>
            </w:rPr>
          </w:pPr>
          <w:r>
            <w:t>© Copyright SHARESAP.COM. Tous droits réservés.</w:t>
          </w:r>
        </w:p>
      </w:tc>
      <w:tc>
        <w:tcPr>
          <w:tcW w:w="3614" w:type="dxa"/>
        </w:tcPr>
        <w:p w:rsidR="00F3478D" w:rsidRDefault="00F3478D" w:rsidP="00F3478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Projet MIOM</w:t>
          </w:r>
        </w:p>
        <w:p w:rsidR="00F3478D" w:rsidRDefault="00F3478D" w:rsidP="00F3478D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t>Phase : Réalisation</w:t>
          </w:r>
        </w:p>
        <w:p w:rsidR="00F3478D" w:rsidRDefault="00F3478D" w:rsidP="00F3478D">
          <w:pPr>
            <w:pStyle w:val="en-tteSymris"/>
            <w:spacing w:before="120"/>
          </w:pPr>
          <w:r>
            <w:rPr>
              <w:b/>
            </w:rPr>
            <w:t>Fiche de paramétrage</w:t>
          </w:r>
        </w:p>
      </w:tc>
      <w:tc>
        <w:tcPr>
          <w:tcW w:w="3615" w:type="dxa"/>
        </w:tcPr>
        <w:p w:rsidR="00F3478D" w:rsidRDefault="00F3478D" w:rsidP="00F3478D">
          <w:pPr>
            <w:pStyle w:val="en-tteSymris"/>
            <w:spacing w:before="120"/>
            <w:rPr>
              <w:b/>
            </w:rPr>
          </w:pPr>
        </w:p>
      </w:tc>
    </w:tr>
    <w:tr w:rsidR="00000000">
      <w:tblPrEx>
        <w:tblCellMar>
          <w:top w:w="0" w:type="dxa"/>
          <w:bottom w:w="0" w:type="dxa"/>
        </w:tblCellMar>
      </w:tblPrEx>
      <w:trPr>
        <w:cantSplit/>
      </w:trPr>
      <w:tc>
        <w:tcPr>
          <w:tcW w:w="10843" w:type="dxa"/>
          <w:gridSpan w:val="3"/>
        </w:tcPr>
        <w:p w:rsidR="00000000" w:rsidRDefault="00AC61C6">
          <w:pPr>
            <w:pStyle w:val="en-tteSymris"/>
            <w:spacing w:before="120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</w:instrText>
          </w:r>
          <w:r>
            <w:rPr>
              <w:b/>
            </w:rPr>
            <w:instrText>FILENAME</w:instrText>
          </w:r>
          <w:r>
            <w:rPr>
              <w:b/>
            </w:rPr>
            <w:instrText xml:space="preserve">  \* </w:instrText>
          </w:r>
          <w:r>
            <w:rPr>
              <w:b/>
            </w:rPr>
            <w:instrText>MERGEFORMAT</w:instrText>
          </w:r>
          <w:r>
            <w:rPr>
              <w:b/>
            </w:rPr>
            <w:instrText xml:space="preserve"> </w:instrText>
          </w:r>
          <w:r>
            <w:rPr>
              <w:b/>
            </w:rPr>
            <w:fldChar w:fldCharType="separate"/>
          </w:r>
          <w:r w:rsidR="00E838C8">
            <w:rPr>
              <w:b/>
              <w:noProof/>
            </w:rPr>
            <w:t>FPM-SAP_LG_Définir tranches de numérotation des ordres</w:t>
          </w:r>
          <w:r>
            <w:rPr>
              <w:b/>
            </w:rPr>
            <w:fldChar w:fldCharType="end"/>
          </w:r>
        </w:p>
      </w:tc>
    </w:tr>
  </w:tbl>
  <w:p w:rsidR="00000000" w:rsidRDefault="00AC61C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C0F4D4A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25E7C0D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56746A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E7E7D9B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91A14B7"/>
    <w:multiLevelType w:val="singleLevel"/>
    <w:tmpl w:val="160E6B14"/>
    <w:lvl w:ilvl="0">
      <w:start w:val="1"/>
      <w:numFmt w:val="bullet"/>
      <w:lvlText w:val="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2FB15E76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50C57D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824C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966B8"/>
    <w:multiLevelType w:val="singleLevel"/>
    <w:tmpl w:val="BE1E146E"/>
    <w:lvl w:ilvl="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</w:abstractNum>
  <w:abstractNum w:abstractNumId="9" w15:restartNumberingAfterBreak="0">
    <w:nsid w:val="436F4A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A43782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E634600"/>
    <w:multiLevelType w:val="singleLevel"/>
    <w:tmpl w:val="7BC6B6B4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42F1E68"/>
    <w:multiLevelType w:val="multilevel"/>
    <w:tmpl w:val="6426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C2500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85D78D2"/>
    <w:multiLevelType w:val="singleLevel"/>
    <w:tmpl w:val="160E6B14"/>
    <w:lvl w:ilvl="0">
      <w:start w:val="1"/>
      <w:numFmt w:val="bullet"/>
      <w:lvlText w:val=""/>
      <w:lvlJc w:val="left"/>
      <w:pPr>
        <w:tabs>
          <w:tab w:val="num" w:pos="644"/>
        </w:tabs>
        <w:ind w:left="284"/>
      </w:pPr>
      <w:rPr>
        <w:rFonts w:ascii="Wingdings" w:hAnsi="Wingdings" w:hint="default"/>
        <w:b w:val="0"/>
        <w:i w:val="0"/>
        <w:sz w:val="24"/>
      </w:rPr>
    </w:lvl>
  </w:abstractNum>
  <w:abstractNum w:abstractNumId="15" w15:restartNumberingAfterBreak="0">
    <w:nsid w:val="68736192"/>
    <w:multiLevelType w:val="multilevel"/>
    <w:tmpl w:val="F5C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041354"/>
    <w:multiLevelType w:val="singleLevel"/>
    <w:tmpl w:val="160E6B14"/>
    <w:lvl w:ilvl="0">
      <w:start w:val="1"/>
      <w:numFmt w:val="bullet"/>
      <w:lvlText w:val="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3"/>
  </w:num>
  <w:num w:numId="5">
    <w:abstractNumId w:val="2"/>
  </w:num>
  <w:num w:numId="6">
    <w:abstractNumId w:val="5"/>
  </w:num>
  <w:num w:numId="7">
    <w:abstractNumId w:val="8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10"/>
  </w:num>
  <w:num w:numId="13">
    <w:abstractNumId w:val="16"/>
  </w:num>
  <w:num w:numId="14">
    <w:abstractNumId w:val="14"/>
  </w:num>
  <w:num w:numId="15">
    <w:abstractNumId w:val="4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8D"/>
    <w:rsid w:val="006A79A1"/>
    <w:rsid w:val="00AC61C6"/>
    <w:rsid w:val="00E838C8"/>
    <w:rsid w:val="00F3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742BC1E-DFE8-49A7-AB9B-172F53D3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pPr>
      <w:keepNext/>
      <w:numPr>
        <w:numId w:val="10"/>
      </w:numPr>
      <w:outlineLvl w:val="0"/>
    </w:pPr>
    <w:rPr>
      <w:b/>
      <w:caps/>
      <w:kern w:val="28"/>
      <w:sz w:val="28"/>
      <w:u w:val="single"/>
    </w:rPr>
  </w:style>
  <w:style w:type="paragraph" w:styleId="Titre2">
    <w:name w:val="heading 2"/>
    <w:basedOn w:val="Normal"/>
    <w:next w:val="Normal"/>
    <w:autoRedefine/>
    <w:qFormat/>
    <w:pPr>
      <w:keepNext/>
      <w:numPr>
        <w:ilvl w:val="1"/>
        <w:numId w:val="1"/>
      </w:numPr>
      <w:ind w:left="567" w:firstLine="0"/>
      <w:outlineLvl w:val="1"/>
    </w:pPr>
    <w:rPr>
      <w:b/>
      <w:i/>
      <w:u w:val="single"/>
    </w:rPr>
  </w:style>
  <w:style w:type="paragraph" w:styleId="Titre3">
    <w:name w:val="heading 3"/>
    <w:basedOn w:val="Normal"/>
    <w:next w:val="Normal"/>
    <w:autoRedefine/>
    <w:qFormat/>
    <w:pPr>
      <w:keepNext/>
      <w:numPr>
        <w:ilvl w:val="2"/>
        <w:numId w:val="1"/>
      </w:numPr>
      <w:ind w:left="1134" w:firstLine="0"/>
      <w:outlineLvl w:val="2"/>
    </w:pPr>
    <w:rPr>
      <w:i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rgeniveau1">
    <w:name w:val="marge niveau1"/>
    <w:basedOn w:val="Titre1"/>
    <w:next w:val="Normal"/>
    <w:pPr>
      <w:suppressLineNumbers/>
      <w:ind w:hanging="283"/>
      <w:jc w:val="both"/>
      <w:outlineLvl w:val="9"/>
    </w:pPr>
    <w:rPr>
      <w:sz w:val="24"/>
    </w:rPr>
  </w:style>
  <w:style w:type="paragraph" w:customStyle="1" w:styleId="margeniveau2">
    <w:name w:val="marge niveau2"/>
    <w:basedOn w:val="margeniveau1"/>
    <w:pPr>
      <w:ind w:left="993"/>
    </w:pPr>
  </w:style>
  <w:style w:type="paragraph" w:customStyle="1" w:styleId="margeniveau3">
    <w:name w:val="marge niveau3"/>
    <w:basedOn w:val="margeniveau2"/>
    <w:pPr>
      <w:ind w:left="1701"/>
    </w:pPr>
  </w:style>
  <w:style w:type="paragraph" w:styleId="Signature">
    <w:name w:val="Signature"/>
    <w:basedOn w:val="Normal"/>
    <w:semiHidden/>
    <w:pPr>
      <w:ind w:left="4252"/>
    </w:pPr>
  </w:style>
  <w:style w:type="paragraph" w:styleId="Notedefin">
    <w:name w:val="endnote text"/>
    <w:basedOn w:val="Normal"/>
    <w:semiHidden/>
  </w:style>
  <w:style w:type="paragraph" w:styleId="TM4">
    <w:name w:val="toc 4"/>
    <w:basedOn w:val="Normal"/>
    <w:next w:val="Normal"/>
    <w:semiHidden/>
    <w:pPr>
      <w:tabs>
        <w:tab w:val="right" w:leader="dot" w:pos="10205"/>
      </w:tabs>
      <w:spacing w:after="120"/>
      <w:ind w:left="720"/>
    </w:pPr>
  </w:style>
  <w:style w:type="paragraph" w:styleId="Pieddepage">
    <w:name w:val="footer"/>
    <w:basedOn w:val="Normal"/>
    <w:semiHidden/>
    <w:pPr>
      <w:tabs>
        <w:tab w:val="right" w:pos="9072"/>
      </w:tabs>
    </w:pPr>
    <w:rPr>
      <w:sz w:val="16"/>
    </w:rPr>
  </w:style>
  <w:style w:type="paragraph" w:styleId="TM2">
    <w:name w:val="toc 2"/>
    <w:basedOn w:val="Normal"/>
    <w:next w:val="Normal"/>
    <w:semiHidden/>
    <w:pPr>
      <w:tabs>
        <w:tab w:val="right" w:leader="dot" w:pos="10205"/>
      </w:tabs>
      <w:spacing w:after="120"/>
      <w:ind w:left="238"/>
    </w:pPr>
  </w:style>
  <w:style w:type="paragraph" w:styleId="TM3">
    <w:name w:val="toc 3"/>
    <w:basedOn w:val="Normal"/>
    <w:next w:val="Normal"/>
    <w:semiHidden/>
    <w:pPr>
      <w:tabs>
        <w:tab w:val="right" w:leader="dot" w:pos="10205"/>
      </w:tabs>
      <w:spacing w:after="120"/>
      <w:ind w:left="482"/>
    </w:pPr>
  </w:style>
  <w:style w:type="paragraph" w:customStyle="1" w:styleId="Titredoc">
    <w:name w:val="Titredoc"/>
    <w:basedOn w:val="Normal"/>
    <w:next w:val="Normal"/>
    <w:pPr>
      <w:suppressLineNumbers/>
      <w:spacing w:before="240" w:after="240"/>
      <w:jc w:val="center"/>
    </w:pPr>
    <w:rPr>
      <w:b/>
      <w:caps/>
      <w:color w:val="FF00FF"/>
      <w:sz w:val="28"/>
    </w:rPr>
  </w:style>
  <w:style w:type="paragraph" w:customStyle="1" w:styleId="TM1tm1">
    <w:name w:val="TM 1.tm 1"/>
    <w:basedOn w:val="Normal"/>
    <w:next w:val="Normal"/>
    <w:pPr>
      <w:tabs>
        <w:tab w:val="right" w:leader="dot" w:pos="10205"/>
      </w:tabs>
      <w:spacing w:before="120" w:after="120"/>
    </w:pPr>
    <w:rPr>
      <w:b/>
      <w:caps/>
    </w:rPr>
  </w:style>
  <w:style w:type="paragraph" w:styleId="TM5">
    <w:name w:val="toc 5"/>
    <w:basedOn w:val="Normal"/>
    <w:next w:val="Normal"/>
    <w:semiHidden/>
    <w:pPr>
      <w:tabs>
        <w:tab w:val="right" w:leader="dot" w:pos="10205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10205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10205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10205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10205"/>
      </w:tabs>
      <w:ind w:left="1920"/>
    </w:p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customStyle="1" w:styleId="Glossaire">
    <w:name w:val="Glossaire"/>
    <w:basedOn w:val="Normal"/>
    <w:next w:val="Normal"/>
    <w:pPr>
      <w:suppressLineNumbers/>
      <w:jc w:val="center"/>
    </w:pPr>
  </w:style>
  <w:style w:type="paragraph" w:customStyle="1" w:styleId="en-tteSymris">
    <w:name w:val="en-tête Syméris"/>
    <w:basedOn w:val="En-tte"/>
    <w:pPr>
      <w:suppressLineNumbers/>
      <w:tabs>
        <w:tab w:val="clear" w:pos="4536"/>
        <w:tab w:val="clear" w:pos="9072"/>
        <w:tab w:val="center" w:pos="4252"/>
        <w:tab w:val="right" w:pos="8504"/>
      </w:tabs>
      <w:spacing w:before="240" w:after="120"/>
      <w:jc w:val="center"/>
    </w:pPr>
  </w:style>
  <w:style w:type="paragraph" w:styleId="TM1">
    <w:name w:val="toc 1"/>
    <w:basedOn w:val="Normal"/>
    <w:next w:val="Normal"/>
    <w:semiHidden/>
    <w:pPr>
      <w:tabs>
        <w:tab w:val="right" w:leader="dot" w:pos="10205"/>
      </w:tabs>
      <w:spacing w:before="240" w:after="120"/>
    </w:pPr>
    <w:rPr>
      <w:sz w:val="28"/>
    </w:rPr>
  </w:style>
  <w:style w:type="character" w:styleId="Numrodepage">
    <w:name w:val="page number"/>
    <w:basedOn w:val="Policepardfaut"/>
    <w:semiHidden/>
  </w:style>
  <w:style w:type="paragraph" w:styleId="Retraitcorpsdetexte">
    <w:name w:val="Body Text Indent"/>
    <w:basedOn w:val="Normal"/>
    <w:semiHidden/>
    <w:pPr>
      <w:tabs>
        <w:tab w:val="left" w:pos="5172"/>
        <w:tab w:val="left" w:pos="10344"/>
      </w:tabs>
      <w:ind w:firstLine="567"/>
      <w:jc w:val="both"/>
    </w:pPr>
  </w:style>
  <w:style w:type="character" w:customStyle="1" w:styleId="En-tteCar">
    <w:name w:val="En-tête Car"/>
    <w:link w:val="En-tte"/>
    <w:semiHidden/>
    <w:rsid w:val="00F3478D"/>
    <w:rPr>
      <w:rFonts w:ascii="Arial" w:hAnsi="Arial"/>
      <w:sz w:val="24"/>
    </w:rPr>
  </w:style>
  <w:style w:type="paragraph" w:styleId="NormalWeb">
    <w:name w:val="Normal (Web)"/>
    <w:basedOn w:val="Normal"/>
    <w:uiPriority w:val="99"/>
    <w:semiHidden/>
    <w:unhideWhenUsed/>
    <w:rsid w:val="00F3478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lev">
    <w:name w:val="Strong"/>
    <w:uiPriority w:val="22"/>
    <w:qFormat/>
    <w:rsid w:val="00F3478D"/>
    <w:rPr>
      <w:b/>
      <w:bCs/>
    </w:rPr>
  </w:style>
  <w:style w:type="character" w:styleId="Accentuation">
    <w:name w:val="Emphasis"/>
    <w:uiPriority w:val="20"/>
    <w:qFormat/>
    <w:rsid w:val="00F3478D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838C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38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Doc\Ph3%20parametrage\Documents%20Travail\Equipe%20Fonctionnelle\PP\PARAMETRAGE\STR-PP06-30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STR-PP06-30p</Template>
  <TotalTime>0</TotalTime>
  <Pages>1</Pages>
  <Words>552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Ethan Frome</vt:lpstr>
    </vt:vector>
  </TitlesOfParts>
  <Company>IBM</Company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modèle</dc:subject>
  <dc:creator>EW/LN/CB</dc:creator>
  <cp:keywords>Ethan</cp:keywords>
  <dc:description/>
  <cp:lastModifiedBy>Quesnot, Mickael</cp:lastModifiedBy>
  <cp:revision>4</cp:revision>
  <cp:lastPrinted>2016-03-16T08:28:00Z</cp:lastPrinted>
  <dcterms:created xsi:type="dcterms:W3CDTF">2016-03-16T08:28:00Z</dcterms:created>
  <dcterms:modified xsi:type="dcterms:W3CDTF">2016-03-16T08:28:00Z</dcterms:modified>
</cp:coreProperties>
</file>